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88" w:rsidRDefault="00207FC8">
      <w:r>
        <w:t>A középkori gazdaság – kiegészítés</w:t>
      </w:r>
    </w:p>
    <w:p w:rsidR="00207FC8" w:rsidRDefault="00207FC8">
      <w:r>
        <w:t>Az éghajlat melegedése szintén hozzájárult a gazdaság fejlődéséhez. Megnövekedett a terméshozam és a népesség is. A XI. században a népesség Európában 38 millió fő volt, majd a lakosság a XIII. század végére elérte a 75 millió főt.</w:t>
      </w:r>
    </w:p>
    <w:p w:rsidR="00207FC8" w:rsidRDefault="00207FC8">
      <w:r>
        <w:t xml:space="preserve">A </w:t>
      </w:r>
      <w:proofErr w:type="spellStart"/>
      <w:r>
        <w:t>hospesek</w:t>
      </w:r>
      <w:proofErr w:type="spellEnd"/>
      <w:r>
        <w:t xml:space="preserve"> (vendégek) segítették a fejlődést. A </w:t>
      </w:r>
      <w:proofErr w:type="spellStart"/>
      <w:r>
        <w:t>hospesek</w:t>
      </w:r>
      <w:proofErr w:type="spellEnd"/>
      <w:r>
        <w:t xml:space="preserve"> a viszonylag túlnépesedett nyugati területekről kelet felé vándoroltak és magukkal vitték a nyugati fejlettségi szintet, mellyel hozzájárultak Európa középső és keleti részének fejlődéséhez.</w:t>
      </w:r>
    </w:p>
    <w:p w:rsidR="00207FC8" w:rsidRDefault="00207FC8">
      <w:r>
        <w:t>Céhek:</w:t>
      </w:r>
    </w:p>
    <w:p w:rsidR="00207FC8" w:rsidRDefault="00207FC8">
      <w:r>
        <w:t>Fogalma: Kézművesek szakmánkénti érdekvédelmi szervezete. Mesterek vezették a céheket, korlátozták a termelést, hogy minden mester meg tudjon élni. Minőségi előírásokkal biztosították termékeik magas színvonalát. A céhen kívüli iparűzőket kontároknak nevezzük, akiket üldöztek.</w:t>
      </w:r>
    </w:p>
    <w:p w:rsidR="00207FC8" w:rsidRDefault="00207FC8">
      <w:r>
        <w:t>Kereskedelem:</w:t>
      </w:r>
    </w:p>
    <w:p w:rsidR="00207FC8" w:rsidRDefault="00207FC8">
      <w:r>
        <w:t xml:space="preserve">A távolsági </w:t>
      </w:r>
      <w:proofErr w:type="gramStart"/>
      <w:r>
        <w:t>kereskedelem jelentős</w:t>
      </w:r>
      <w:proofErr w:type="gramEnd"/>
      <w:r>
        <w:t>. Elsősorban luxuscikkeket hoztak be bizánci és arab területekről. A XI – XIII. századik a levantei kereskedelem volt a legjelentősebb. Ezt főként Velence és Genova uralta.</w:t>
      </w:r>
    </w:p>
    <w:p w:rsidR="00207FC8" w:rsidRDefault="00207FC8">
      <w:r>
        <w:t>A keleti fűszerekért és luxuscikkekért cserébe az európaiak nemesfémmel, többnyire arannyal fizettek, így az fokozatosan áramlott ki a kontinensről.</w:t>
      </w:r>
    </w:p>
    <w:p w:rsidR="00207FC8" w:rsidRDefault="00207FC8">
      <w:r>
        <w:t xml:space="preserve">A Balti – tenger térségében is kialakult egy kereskedelmi útvonal. Ezen északi és keleti területekről nyersanyagokat és élelmiszert szállítottak nyugatra (hering, prém, viasz, méz, gabona, fémek). A gyapjút Flandriába Angliából szállították, és ez vált a textilipar fő alapanyagává. A balti kereskedővárosok érdekeik védelmében 1161-ben létrehozták a </w:t>
      </w:r>
      <w:proofErr w:type="spellStart"/>
      <w:r>
        <w:t>Hanza-szövetséget</w:t>
      </w:r>
      <w:proofErr w:type="spellEnd"/>
      <w:r>
        <w:t>.</w:t>
      </w:r>
    </w:p>
    <w:p w:rsidR="00207FC8" w:rsidRDefault="00207FC8"/>
    <w:sectPr w:rsidR="00207FC8" w:rsidSect="00E1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FC8"/>
    <w:rsid w:val="00207FC8"/>
    <w:rsid w:val="002810D8"/>
    <w:rsid w:val="002F494E"/>
    <w:rsid w:val="004628AA"/>
    <w:rsid w:val="006D6E3B"/>
    <w:rsid w:val="00785036"/>
    <w:rsid w:val="007D3B15"/>
    <w:rsid w:val="00856E50"/>
    <w:rsid w:val="00966199"/>
    <w:rsid w:val="009951EC"/>
    <w:rsid w:val="00AD4F49"/>
    <w:rsid w:val="00BC66A9"/>
    <w:rsid w:val="00C33652"/>
    <w:rsid w:val="00DC0920"/>
    <w:rsid w:val="00E13388"/>
    <w:rsid w:val="00E31443"/>
    <w:rsid w:val="00F5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3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</cp:revision>
  <dcterms:created xsi:type="dcterms:W3CDTF">2019-05-28T09:38:00Z</dcterms:created>
  <dcterms:modified xsi:type="dcterms:W3CDTF">2019-05-28T09:51:00Z</dcterms:modified>
</cp:coreProperties>
</file>